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764B" w14:textId="77777777" w:rsidR="007722A9" w:rsidRPr="002805CB" w:rsidRDefault="007722A9" w:rsidP="002805CB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805CB">
        <w:rPr>
          <w:rFonts w:ascii="Bookman Old Style" w:hAnsi="Bookman Old Style"/>
          <w:b/>
          <w:bCs/>
          <w:sz w:val="32"/>
          <w:szCs w:val="32"/>
        </w:rPr>
        <w:t>WHISTLE BLOWER POLICY</w:t>
      </w:r>
    </w:p>
    <w:p w14:paraId="6035CF65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I. PREFACE</w:t>
      </w:r>
    </w:p>
    <w:p w14:paraId="6CE49F09" w14:textId="7AE3EC88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Company has adopted the Code of Ethics &amp; Business Conduct, which lays</w:t>
      </w:r>
      <w:r w:rsidRP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down the principles and standards that should govern the actions of the Company</w:t>
      </w:r>
      <w:r w:rsidR="008447E3" w:rsidRP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and its employees.</w:t>
      </w:r>
    </w:p>
    <w:p w14:paraId="7A324E09" w14:textId="1DCBE99C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Whistle Blower Policy of Godrej &amp; Boyce Mfg. Co. Ltd has been approved by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Audit Committee of the Board of Directors of the Company as per the terms of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provisions of Section 177 of the Companies Act, 2013 and Rule 7 of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Companies (Meetings of the Board and its Powers) Rules, 2014.</w:t>
      </w:r>
    </w:p>
    <w:p w14:paraId="3876BB03" w14:textId="3B04BE02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Any actual or potential violation of the Code, howsoever insignificant or perceived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as such, would be a matter of serious concern for the Company. The role of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employees in pointing out such violations of the Code cannot be undermined.</w:t>
      </w:r>
    </w:p>
    <w:p w14:paraId="63939C22" w14:textId="2261AB2B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Accordingly, this Whistle Blower Policy (“the Policy”) has been formulated with 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view to provide a mechanism for employees of the Company to raise concerns on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any violations of legal or regulatory requirements, incorrect or misrepresentation of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any financial statements and reports, etc.</w:t>
      </w:r>
    </w:p>
    <w:p w14:paraId="30D9A503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II. OBJECTIVE</w:t>
      </w:r>
    </w:p>
    <w:p w14:paraId="5B6F48D7" w14:textId="6E41CB65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Company is committed to adhere to the highest standards of ethical, moral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and legal conduct of business operations. To maintain these standards,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Company encourages its employees who have concerns about suspected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misconduct to come forward and express these concerns without fear of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punishment or unfair treatment. This policy aims to provide an avenue for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employees to raise concerns on any violations of legal or regulatory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requirements, incorrect or misrepresentation of any financial statements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reports, etc.</w:t>
      </w:r>
    </w:p>
    <w:p w14:paraId="574A59DD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III. POLICY</w:t>
      </w:r>
    </w:p>
    <w:p w14:paraId="1F58E3B5" w14:textId="0BF2DD53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Whistle Blower policy intends to cover serious concerns that could have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grave impact on the operations and performance of the business of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Company.</w:t>
      </w:r>
    </w:p>
    <w:p w14:paraId="446912AD" w14:textId="749D00CA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policy neither releases employees from their duty of confidentiality in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course of their work, nor is it a route for taking up a grievance about a personal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situation.</w:t>
      </w:r>
    </w:p>
    <w:p w14:paraId="4EB2FC41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IV. DEFINITIONS</w:t>
      </w:r>
    </w:p>
    <w:p w14:paraId="0BE55435" w14:textId="6D76BCCD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“Disciplinary Action” means any action that can be taken on the completion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of /during the investigation proceedings including but not limited to a warning,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imposition of fine, suspension from official duties or any such action as is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deemed to be fit considering the gravity of the matter.</w:t>
      </w:r>
    </w:p>
    <w:p w14:paraId="5310AB3E" w14:textId="55F0F782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• “Employee” means every employee of the Company (whether working in India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or abroad)</w:t>
      </w:r>
    </w:p>
    <w:p w14:paraId="383D788C" w14:textId="0DBDB479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“Protected Disclosure” means a concern raised by a written communication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made in good faith that discloses or demonstrates information that may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evidence unethical or improper activity. Protected Disclosures should be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factual and not speculative in nature.</w:t>
      </w:r>
    </w:p>
    <w:p w14:paraId="4F386039" w14:textId="2FE1DAF0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“Subject” means a person or group of persons against or in relation to whom 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 xml:space="preserve">Protected Disclosure is made or evidence gathered </w:t>
      </w:r>
      <w:proofErr w:type="gramStart"/>
      <w:r w:rsidRPr="008447E3">
        <w:rPr>
          <w:rFonts w:ascii="Bookman Old Style" w:hAnsi="Bookman Old Style"/>
          <w:sz w:val="24"/>
          <w:szCs w:val="24"/>
        </w:rPr>
        <w:t>during the course of</w:t>
      </w:r>
      <w:proofErr w:type="gramEnd"/>
      <w:r w:rsidRPr="008447E3">
        <w:rPr>
          <w:rFonts w:ascii="Bookman Old Style" w:hAnsi="Bookman Old Style"/>
          <w:sz w:val="24"/>
          <w:szCs w:val="24"/>
        </w:rPr>
        <w:t xml:space="preserve"> an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investigation under this Policy.</w:t>
      </w:r>
    </w:p>
    <w:p w14:paraId="149435FC" w14:textId="3286E9B9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“Whistle blower” is someone who makes a Protected Disclosure under this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Policy.</w:t>
      </w:r>
    </w:p>
    <w:p w14:paraId="7F1636D4" w14:textId="3AA8F79B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“Whistle Officer” means an officer who is nominated/ appointed to conduct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detailed investigation of the disclosure received from the whistle blower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recommend disciplinary action. Currently, the Company Secretary is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nominated as Whistle Officer.</w:t>
      </w:r>
    </w:p>
    <w:p w14:paraId="25BBE6C9" w14:textId="4E834074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“Whistle Committee” or “Committee” means a Committee of persons who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are nominated/appointed to conduct detailed investigation of the disclosure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received from the whistle blower and recommend disciplinary action.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Committee, if appointed, should include Senior Level Officers of Personnel &amp;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Admin, Internal Audit and a representative of the Company / Division/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Department where the alleged malpractice has occurred.</w:t>
      </w:r>
    </w:p>
    <w:p w14:paraId="49A848DE" w14:textId="4092D772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“Company” means, “Godrej &amp; Boyce Mfg. Co. Ltd.” including entities over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which the Company</w:t>
      </w:r>
      <w:bookmarkStart w:id="0" w:name="_GoBack"/>
      <w:bookmarkEnd w:id="0"/>
      <w:r w:rsidRPr="008447E3">
        <w:rPr>
          <w:rFonts w:ascii="Bookman Old Style" w:hAnsi="Bookman Old Style"/>
          <w:sz w:val="24"/>
          <w:szCs w:val="24"/>
        </w:rPr>
        <w:t xml:space="preserve"> has management control.</w:t>
      </w:r>
    </w:p>
    <w:p w14:paraId="0E8AF7BC" w14:textId="1BB95FDF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“Good Faith”: An employee shall be deemed to be communicating in ‘good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faith’ if there is a reasonable basis for communication of unethical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improper practices or any other alleged wrongful conduct. Good Faith shall be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deemed lacking when the employee does not have personal knowledge on 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factual basis for the communication or where the employee knew or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reasonably should have known that the communication about the unethical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improper practices or alleged wrongful conduct is malicious, false or frivolous.</w:t>
      </w:r>
    </w:p>
    <w:p w14:paraId="044E9F46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“Policy or This Policy” means, “Whistle Blower Policy.”</w:t>
      </w:r>
    </w:p>
    <w:p w14:paraId="5740E7D7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V. SCOPE</w:t>
      </w:r>
    </w:p>
    <w:p w14:paraId="1E38CE7D" w14:textId="5AC158D4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Various stakeholders of the Company are eligible to make Protected Disclosures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under the Policy. These stakeholders may fall into any of the following broad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categories:</w:t>
      </w:r>
    </w:p>
    <w:p w14:paraId="045654C6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Employees of the Company</w:t>
      </w:r>
    </w:p>
    <w:p w14:paraId="1518EAEE" w14:textId="43DC075E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Employees of other agencies deployed for the Company’s activities,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whether working from any of the Company’s offices or any other location</w:t>
      </w:r>
    </w:p>
    <w:p w14:paraId="338F1B1F" w14:textId="6287EE6E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• Contractors, vendors, suppliers or agencies (or any of their employees)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providing any material or service to the Company</w:t>
      </w:r>
    </w:p>
    <w:p w14:paraId="14104137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Customers of the Company</w:t>
      </w:r>
    </w:p>
    <w:p w14:paraId="4EA2A35C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• Any other person having an association with the Company</w:t>
      </w:r>
    </w:p>
    <w:p w14:paraId="57AB2F3B" w14:textId="1A73B70B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 person belonging to any of the above-mentioned categories can avail of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channel provided by this Policy for raising an issue covered under this Policy.</w:t>
      </w:r>
    </w:p>
    <w:p w14:paraId="74C6672A" w14:textId="4C363AFE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Policy covers malpractices and events which have taken place/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suspected to take place involving:</w:t>
      </w:r>
    </w:p>
    <w:p w14:paraId="7A70AE37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1. Abuse of authority</w:t>
      </w:r>
    </w:p>
    <w:p w14:paraId="4FD86CD7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2. Breach of contract</w:t>
      </w:r>
    </w:p>
    <w:p w14:paraId="37ADCF5D" w14:textId="2F6FC4B1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3. Negligence causing substantial and specific danger to public health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safety</w:t>
      </w:r>
    </w:p>
    <w:p w14:paraId="21F8EE8A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4. Manipulation of company data/records</w:t>
      </w:r>
    </w:p>
    <w:p w14:paraId="513C449B" w14:textId="61D06254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5. Financial irregularities, including fraud or suspected fraud or Deficiencies in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Internal Control and check or deliberate error in preparations of Financial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Statements or Misrepresentation of financial reports</w:t>
      </w:r>
    </w:p>
    <w:p w14:paraId="1020C3F4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6. Any unlawful act whether Criminal/ Civil</w:t>
      </w:r>
    </w:p>
    <w:p w14:paraId="540A32B8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7. Pilferage of confidential/propriety information</w:t>
      </w:r>
    </w:p>
    <w:p w14:paraId="264896D6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8. Deliberate violation of law/regulation</w:t>
      </w:r>
    </w:p>
    <w:p w14:paraId="49CF48FD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9. Wastage / misappropriation of company funds/assets</w:t>
      </w:r>
    </w:p>
    <w:p w14:paraId="302FE30F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10.Bribery or corruption</w:t>
      </w:r>
    </w:p>
    <w:p w14:paraId="3826856D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11.Sexual Harassment</w:t>
      </w:r>
    </w:p>
    <w:p w14:paraId="38D96B4F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12.Retaliation</w:t>
      </w:r>
    </w:p>
    <w:p w14:paraId="07F67ED5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13.Breach of IT Security and data privacy</w:t>
      </w:r>
    </w:p>
    <w:p w14:paraId="0565FC15" w14:textId="010B276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14.Social Media Misuse</w:t>
      </w:r>
    </w:p>
    <w:p w14:paraId="56BFE7A0" w14:textId="461D319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15.Breach of Company Policy or failure to implement or comply with any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approved Company Policy</w:t>
      </w:r>
    </w:p>
    <w:p w14:paraId="5D454D4C" w14:textId="57BEA1CC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Policy should not be used in place of the Company grievance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procedures or be a route for raising malicious or unfounded allegations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against colleagues.</w:t>
      </w:r>
    </w:p>
    <w:p w14:paraId="46B33D0B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VI. GUIDING PRINCIPLES</w:t>
      </w:r>
    </w:p>
    <w:p w14:paraId="6EBE9A8B" w14:textId="2BC74AEF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To ensure that this Policy is adhered to, and to assure that the concern will be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acted upon seriously, the Company will:</w:t>
      </w:r>
    </w:p>
    <w:p w14:paraId="0AB6100F" w14:textId="4DDAF519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1. Ensure that the Whistle blower and/or the person processing the Protected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Disclosure is not victimized for doing so</w:t>
      </w:r>
    </w:p>
    <w:p w14:paraId="6C71D711" w14:textId="78033661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2. Treat victimization as a serious matter, including initiating disciplinary action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on person/(s) indulging in victimization</w:t>
      </w:r>
    </w:p>
    <w:p w14:paraId="66549312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3. Ensure complete confidentiality</w:t>
      </w:r>
    </w:p>
    <w:p w14:paraId="559B08F5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4. Not attempt to conceal evidence of the Protected Disclosure</w:t>
      </w:r>
    </w:p>
    <w:p w14:paraId="7BC2618B" w14:textId="6D62112C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 xml:space="preserve">5. Take disciplinary action, if </w:t>
      </w:r>
      <w:proofErr w:type="gramStart"/>
      <w:r w:rsidRPr="008447E3">
        <w:rPr>
          <w:rFonts w:ascii="Bookman Old Style" w:hAnsi="Bookman Old Style"/>
          <w:sz w:val="24"/>
          <w:szCs w:val="24"/>
        </w:rPr>
        <w:t>any one</w:t>
      </w:r>
      <w:proofErr w:type="gramEnd"/>
      <w:r w:rsidRPr="008447E3">
        <w:rPr>
          <w:rFonts w:ascii="Bookman Old Style" w:hAnsi="Bookman Old Style"/>
          <w:sz w:val="24"/>
          <w:szCs w:val="24"/>
        </w:rPr>
        <w:t xml:space="preserve"> destroys or conceals evidence of the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Protected Disclosure made/to be made</w:t>
      </w:r>
    </w:p>
    <w:p w14:paraId="0553522A" w14:textId="4FE7446D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6. Provide an opportunity of being heard to the persons involved especially to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Subject</w:t>
      </w:r>
    </w:p>
    <w:p w14:paraId="6883C6EF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VII. ANONYMOUS ALLEGATION</w:t>
      </w:r>
    </w:p>
    <w:p w14:paraId="701AA353" w14:textId="6ADF0DB8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447E3">
        <w:rPr>
          <w:rFonts w:ascii="Bookman Old Style" w:hAnsi="Bookman Old Style"/>
          <w:sz w:val="24"/>
          <w:szCs w:val="24"/>
        </w:rPr>
        <w:t>Whistleblowers</w:t>
      </w:r>
      <w:proofErr w:type="spellEnd"/>
      <w:r w:rsidRPr="008447E3">
        <w:rPr>
          <w:rFonts w:ascii="Bookman Old Style" w:hAnsi="Bookman Old Style"/>
          <w:sz w:val="24"/>
          <w:szCs w:val="24"/>
        </w:rPr>
        <w:t xml:space="preserve"> must put their names, email ID, contact number to allegations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they wish to raise. In the absence of the same, the follow-up questions or proper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investigation cannot be carried out as the source of information cannot be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identified nor authenticated.</w:t>
      </w:r>
    </w:p>
    <w:p w14:paraId="03845F0D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VIII. PROTECTION TO WHISTLE BLOWER</w:t>
      </w:r>
    </w:p>
    <w:p w14:paraId="79C44941" w14:textId="49381756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1. If one raises a concern under this Policy, he/she will not be at risk of suffering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any form of reprisal or retaliation. Retaliation includes discrimination, reprisal,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harassment or vengeance in any manner. Company’s employee will not be at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risk of losing her/ his job or suffer loss in any other manner like transfer,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demotion, refusal of promotion, or the like including any direct or indirect use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 xml:space="preserve">of authority to obstruct the Whistle </w:t>
      </w:r>
      <w:proofErr w:type="spellStart"/>
      <w:r w:rsidRPr="008447E3">
        <w:rPr>
          <w:rFonts w:ascii="Bookman Old Style" w:hAnsi="Bookman Old Style"/>
          <w:sz w:val="24"/>
          <w:szCs w:val="24"/>
        </w:rPr>
        <w:t>blower's</w:t>
      </w:r>
      <w:proofErr w:type="spellEnd"/>
      <w:r w:rsidRPr="008447E3">
        <w:rPr>
          <w:rFonts w:ascii="Bookman Old Style" w:hAnsi="Bookman Old Style"/>
          <w:sz w:val="24"/>
          <w:szCs w:val="24"/>
        </w:rPr>
        <w:t xml:space="preserve"> right to continue to perform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his/her duties/functions including making further Protected Disclosure, as 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 xml:space="preserve">result of reporting under this Policy. </w:t>
      </w:r>
    </w:p>
    <w:p w14:paraId="7A3B34E0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protection is available provided that:</w:t>
      </w:r>
    </w:p>
    <w:p w14:paraId="4C6875BA" w14:textId="07E42306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a.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communication/ disclosure is made in good faith</w:t>
      </w:r>
    </w:p>
    <w:p w14:paraId="6CA2D5BA" w14:textId="6746D99D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b.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Whistle blower reasonably believes that information, and any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allegations contained in it, are substantially true; and</w:t>
      </w:r>
    </w:p>
    <w:p w14:paraId="3DEE31CA" w14:textId="24173EB8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c.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Whistle blower is not acting for personal gain</w:t>
      </w:r>
    </w:p>
    <w:p w14:paraId="4A5CBA2C" w14:textId="4BCA9271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Anyone who abuses the procedure (for example by maliciously raising a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concern knowing it to be untrue) will be subject to disciplinary action, as will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anyone who victimizes a colleague by raising a concern through this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procedure. If considered appropriate or necessary, suitable legal actions may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also be taken against such individuals.</w:t>
      </w:r>
    </w:p>
    <w:p w14:paraId="27EDA603" w14:textId="536F760D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However, no action will be taken against anyone who makes an allegation in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good faith, reasonably believing it to be true, even if the allegation is not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subsequently confirmed by the investigation.</w:t>
      </w:r>
    </w:p>
    <w:p w14:paraId="1E404B17" w14:textId="0B8A741A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2. The Company will not tolerate the harassment or victimization of anyone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raising a genuine concern. As a matter of general deterrence, the Company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shall publicly inform employees of the penalty imposed and disciplinary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action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taken against any person for misconduct arising from retaliation. Any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investigation into allegations of potential misconduct will not influence or be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influenced by any disciplinary or redundancy procedures already taking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place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concerning an employee reporting a matter under this policy.</w:t>
      </w:r>
    </w:p>
    <w:p w14:paraId="040E5DC9" w14:textId="38600F95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Any other Employee/business associate assisting in the said investigation shall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also be protected to the same extent as the Whistle blower.</w:t>
      </w:r>
    </w:p>
    <w:p w14:paraId="36309AD2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IX. ACCOUNTABILITIES – WHISTLE BLOWERS</w:t>
      </w:r>
    </w:p>
    <w:p w14:paraId="484BDF10" w14:textId="1DE320C3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a) Bring to early attention of the Company any improper practice they become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aware of. Although they are not required to provide proof, they must have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8447E3">
        <w:rPr>
          <w:rFonts w:ascii="Bookman Old Style" w:hAnsi="Bookman Old Style"/>
          <w:sz w:val="24"/>
          <w:szCs w:val="24"/>
        </w:rPr>
        <w:t>sufficient</w:t>
      </w:r>
      <w:proofErr w:type="gramEnd"/>
      <w:r w:rsidRPr="008447E3">
        <w:rPr>
          <w:rFonts w:ascii="Bookman Old Style" w:hAnsi="Bookman Old Style"/>
          <w:sz w:val="24"/>
          <w:szCs w:val="24"/>
        </w:rPr>
        <w:t xml:space="preserve"> cause for concern. Delay in reporting may lead to loss of evidence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8447E3">
        <w:rPr>
          <w:rFonts w:ascii="Bookman Old Style" w:hAnsi="Bookman Old Style"/>
          <w:sz w:val="24"/>
          <w:szCs w:val="24"/>
        </w:rPr>
        <w:t>and also</w:t>
      </w:r>
      <w:proofErr w:type="gramEnd"/>
      <w:r w:rsidRPr="008447E3">
        <w:rPr>
          <w:rFonts w:ascii="Bookman Old Style" w:hAnsi="Bookman Old Style"/>
          <w:sz w:val="24"/>
          <w:szCs w:val="24"/>
        </w:rPr>
        <w:t xml:space="preserve"> financial loss for the Company.</w:t>
      </w:r>
    </w:p>
    <w:p w14:paraId="21B94BB8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b) Avoid anonymity when raising a concern.</w:t>
      </w:r>
    </w:p>
    <w:p w14:paraId="5C9AA2B1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c) Follow the procedures prescribed in this policy for making a Disclosure.</w:t>
      </w:r>
    </w:p>
    <w:p w14:paraId="336039C4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d) Co-operate with investigating authorities, maintaining full confidentiality.</w:t>
      </w:r>
    </w:p>
    <w:p w14:paraId="2177ADBF" w14:textId="10B0CCAC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e) The intent of the policy is to bring genuine and serious issues to the fore and</w:t>
      </w:r>
      <w:r w:rsidR="008447E3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it is not intended for petty Disclosures. Employees are expected to avoid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invoking their rights under this Policy to settle personal scores or to give vent to their malicious intentions. Malicious allegations by employees may attract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disciplinary action.</w:t>
      </w:r>
    </w:p>
    <w:p w14:paraId="43AA9292" w14:textId="49C829A5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f) A whistle blower has the right to protection from retaliation. But this does not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extend to immunity for involvement in the matters that are the subject of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allegations and investigation.</w:t>
      </w:r>
    </w:p>
    <w:p w14:paraId="460A765B" w14:textId="0E141B91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g) Maintain confidentiality of the subject matter of the Disclosure and the identity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of the persons involved in the alleged Malpractice. It may forewarn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Subject and important evidence is likely to be destroyed.</w:t>
      </w:r>
    </w:p>
    <w:p w14:paraId="49861FE4" w14:textId="0053504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h) In exceptional cases, where the whistle blower is not satisfied with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outcome of the investigation carried out by the Whistle Officer or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Committee, he/she can make a direct appeal to the CMD of the Company.</w:t>
      </w:r>
    </w:p>
    <w:p w14:paraId="39825754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X. ACCOUNTABILITIES – WHISTLE OFFICER, HEAD – PERSONNEL &amp;</w:t>
      </w:r>
    </w:p>
    <w:p w14:paraId="585D01C3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ADMINISTRATION, POLICY PROCESS OWNER AND WHISTLE</w:t>
      </w:r>
    </w:p>
    <w:p w14:paraId="0319844A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COMMITTEE</w:t>
      </w:r>
    </w:p>
    <w:p w14:paraId="04F4B452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a) Conduct the enquiry in a fair, unbiased manner</w:t>
      </w:r>
    </w:p>
    <w:p w14:paraId="3AB6726D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b) Ensure complete fact-finding</w:t>
      </w:r>
    </w:p>
    <w:p w14:paraId="045098C2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c) Maintain strict confidentiality, especially of the whistle blower’s identity</w:t>
      </w:r>
    </w:p>
    <w:p w14:paraId="76B11B9B" w14:textId="5DFE07D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d) Decide on the outcome of the investigation, whether an improper practice has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been committed and if so by whom</w:t>
      </w:r>
    </w:p>
    <w:p w14:paraId="6C2557E4" w14:textId="3E7729D3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e) Recommend an appropriate course of action - suggested disciplinary action,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including dismissal, and preventive measures</w:t>
      </w:r>
    </w:p>
    <w:p w14:paraId="6FA9AE47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f) Record Committee deliberations and document the final report</w:t>
      </w:r>
    </w:p>
    <w:p w14:paraId="5B8FBBB9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XI. RIGHTS OF A SUBJECT</w:t>
      </w:r>
    </w:p>
    <w:p w14:paraId="5D508D8D" w14:textId="7F5D3958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a) Subjects have the right to be heard and the Whistle Officer or the Committee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must give adequate time and opportunity for the subject to communicate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his/her say on the matter</w:t>
      </w:r>
    </w:p>
    <w:p w14:paraId="7F2086BA" w14:textId="343080F0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b) Subjects have the right to be informed of the outcome of the investigation and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shall be so informed in writing by the Company after the completion of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inquiry/ investigation process.</w:t>
      </w:r>
    </w:p>
    <w:p w14:paraId="54D7563B" w14:textId="0005F204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c) Subjects have no right to ask for or be given information about the identity of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whistle blower.</w:t>
      </w:r>
    </w:p>
    <w:p w14:paraId="03FEC185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XII. MANAGEMENT ACTION ON FALSE DISCLOSURES</w:t>
      </w:r>
    </w:p>
    <w:p w14:paraId="435136BC" w14:textId="47156698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An employee who knowingly makes false allegations of unethical &amp; improper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practices or alleged wrongful conduct shall be subject to disciplinary action, up to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and including termination of employment, in accordance with Company rules,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 xml:space="preserve">policies and procedures. Further this policy may not be used as a </w:t>
      </w:r>
      <w:proofErr w:type="spellStart"/>
      <w:r w:rsidRPr="008447E3">
        <w:rPr>
          <w:rFonts w:ascii="Bookman Old Style" w:hAnsi="Bookman Old Style"/>
          <w:sz w:val="24"/>
          <w:szCs w:val="24"/>
        </w:rPr>
        <w:t>defense</w:t>
      </w:r>
      <w:proofErr w:type="spellEnd"/>
      <w:r w:rsidRPr="008447E3">
        <w:rPr>
          <w:rFonts w:ascii="Bookman Old Style" w:hAnsi="Bookman Old Style"/>
          <w:sz w:val="24"/>
          <w:szCs w:val="24"/>
        </w:rPr>
        <w:t xml:space="preserve"> by an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employee against whom an adverse personnel action has been taken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independent of any disclosure made by him and for legitimate reasons or cause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under Company rules and policies.</w:t>
      </w:r>
    </w:p>
    <w:p w14:paraId="1DADAEEE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XIII. PROCEDURE FOR REPORTING &amp; DEALING WITH DISCLOSURES</w:t>
      </w:r>
    </w:p>
    <w:p w14:paraId="0210D39D" w14:textId="772142B2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For more details, refer to the procedure for reporting &amp; dealing with disclosures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given in Annexure A.</w:t>
      </w:r>
    </w:p>
    <w:p w14:paraId="07F656F1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XIV. ACCESS TO REPORTS AND DOCUMENTS</w:t>
      </w:r>
    </w:p>
    <w:p w14:paraId="4A5BEAAA" w14:textId="3F3C55A0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All reports and records associated with ‘Disclosures’ are considered confidential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information and access will be restricted to the Whistle blower, the Whistle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Committee, Whistle Officer, Head – Personnel &amp; Administration and Policy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Process Owner. ‘Disclosures’ and any resulting investigations, reports or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resulting actions will generally not be disclosed to the public except as required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by any legal requirements or regulations or by any corporate policy in place at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that time.</w:t>
      </w:r>
    </w:p>
    <w:p w14:paraId="43465213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XV. RETENTION OF DOCUMENTS</w:t>
      </w:r>
    </w:p>
    <w:p w14:paraId="3784B636" w14:textId="292D6765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All Protected Disclosures in writing or documented along with the results of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investigation relating thereto shall be retained by the Company for a minimum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period of 07 years.</w:t>
      </w:r>
    </w:p>
    <w:p w14:paraId="794EF501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XVI. REPORTS</w:t>
      </w:r>
    </w:p>
    <w:p w14:paraId="1FB73E8D" w14:textId="49DBAF73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lastRenderedPageBreak/>
        <w:t>A quarterly status report on the total number of complaints received during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period, with summary of the findings of the Whistle Committee and the corrective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actions taken will be sent to the CMD of the Company. For Disclosures of grave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nature, summary of investigation, findings and actions taken shall be provided to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the Audit Committee.</w:t>
      </w:r>
    </w:p>
    <w:p w14:paraId="53E77B84" w14:textId="77777777" w:rsidR="007722A9" w:rsidRPr="008447E3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XVII. COMPANY’S POWERS</w:t>
      </w:r>
    </w:p>
    <w:p w14:paraId="220B84F1" w14:textId="616994AE" w:rsidR="007722A9" w:rsidRDefault="007722A9" w:rsidP="002805CB">
      <w:pPr>
        <w:jc w:val="both"/>
        <w:rPr>
          <w:rFonts w:ascii="Bookman Old Style" w:hAnsi="Bookman Old Style"/>
          <w:sz w:val="24"/>
          <w:szCs w:val="24"/>
        </w:rPr>
      </w:pPr>
      <w:r w:rsidRPr="008447E3">
        <w:rPr>
          <w:rFonts w:ascii="Bookman Old Style" w:hAnsi="Bookman Old Style"/>
          <w:sz w:val="24"/>
          <w:szCs w:val="24"/>
        </w:rPr>
        <w:t>The Company is entitled to amend, suspend or rescind this policy at any time.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 xml:space="preserve">Whilst, the Company has made best efforts to define detailed procedures </w:t>
      </w:r>
      <w:r w:rsidR="00EF1CEA" w:rsidRPr="008447E3">
        <w:rPr>
          <w:rFonts w:ascii="Bookman Old Style" w:hAnsi="Bookman Old Style"/>
          <w:sz w:val="24"/>
          <w:szCs w:val="24"/>
        </w:rPr>
        <w:t xml:space="preserve">for </w:t>
      </w:r>
      <w:r w:rsidR="00EF1CEA">
        <w:rPr>
          <w:rFonts w:ascii="Bookman Old Style" w:hAnsi="Bookman Old Style"/>
          <w:sz w:val="24"/>
          <w:szCs w:val="24"/>
        </w:rPr>
        <w:t>implementation</w:t>
      </w:r>
      <w:r w:rsidRPr="008447E3">
        <w:rPr>
          <w:rFonts w:ascii="Bookman Old Style" w:hAnsi="Bookman Old Style"/>
          <w:sz w:val="24"/>
          <w:szCs w:val="24"/>
        </w:rPr>
        <w:t xml:space="preserve"> of this policy, there may be occasions when certain matters are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not addressed or there may be ambiguity in the procedures. Such difficulties or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ambiguities will be resolved in line with the broad intent of the policy. The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Company may also establish further rules and procedures, from time to time, to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give effect to the intent of this policy and further the objective of good corporate</w:t>
      </w:r>
      <w:r w:rsidR="00EF1CEA">
        <w:rPr>
          <w:rFonts w:ascii="Bookman Old Style" w:hAnsi="Bookman Old Style"/>
          <w:sz w:val="24"/>
          <w:szCs w:val="24"/>
        </w:rPr>
        <w:t xml:space="preserve"> </w:t>
      </w:r>
      <w:r w:rsidRPr="008447E3">
        <w:rPr>
          <w:rFonts w:ascii="Bookman Old Style" w:hAnsi="Bookman Old Style"/>
          <w:sz w:val="24"/>
          <w:szCs w:val="24"/>
        </w:rPr>
        <w:t>governance.</w:t>
      </w:r>
    </w:p>
    <w:p w14:paraId="2A79B134" w14:textId="641A7F75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798984C" w14:textId="641791EB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7745DD4D" w14:textId="4E47D99E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35746BF9" w14:textId="4E5F06AC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2E8FDECF" w14:textId="60637B5F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380D2FC" w14:textId="602B07D4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DD83AA3" w14:textId="1B4E6B44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2A75C07C" w14:textId="0266120B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20CEDDEE" w14:textId="3B24B434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0A21F6FA" w14:textId="540C7E41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7E546E9B" w14:textId="08243F33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719949FC" w14:textId="7777777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597557F1" w14:textId="7777777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07FFF719" w14:textId="768EF78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5BAF4F8" w14:textId="5054C2E8" w:rsidR="002805CB" w:rsidRDefault="002805CB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5EC61EF0" w14:textId="719DC32A" w:rsidR="002805CB" w:rsidRDefault="002805CB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4C550443" w14:textId="74916EA8" w:rsidR="002805CB" w:rsidRDefault="002805CB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0A4F0797" w14:textId="77777777" w:rsidR="002805CB" w:rsidRDefault="002805CB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CB768F8" w14:textId="7777777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4A47D701" w14:textId="7777777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693AC03D" w14:textId="5342F1EC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lastRenderedPageBreak/>
        <w:t>Annexure A:</w:t>
      </w:r>
    </w:p>
    <w:p w14:paraId="0DEDE112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PROCEDURE FOR REPORTING &amp; DEALING WITH DISCLOSURES</w:t>
      </w:r>
    </w:p>
    <w:p w14:paraId="79E01B25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1. How should a Disclosure be made and to whom?</w:t>
      </w:r>
    </w:p>
    <w:p w14:paraId="257E4FB5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Disclosure can be made in any one of the following ways:</w:t>
      </w:r>
    </w:p>
    <w:p w14:paraId="79C49091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a. Online: Disclosure can be made on the Online Whistle Blower System</w:t>
      </w:r>
    </w:p>
    <w:p w14:paraId="04EB0543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b. In writing:</w:t>
      </w:r>
    </w:p>
    <w:p w14:paraId="4735951C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F1CEA">
        <w:rPr>
          <w:rFonts w:ascii="Bookman Old Style" w:hAnsi="Bookman Old Style"/>
          <w:sz w:val="24"/>
          <w:szCs w:val="24"/>
        </w:rPr>
        <w:t>i</w:t>
      </w:r>
      <w:proofErr w:type="spellEnd"/>
      <w:r w:rsidRPr="00EF1CEA">
        <w:rPr>
          <w:rFonts w:ascii="Bookman Old Style" w:hAnsi="Bookman Old Style"/>
          <w:sz w:val="24"/>
          <w:szCs w:val="24"/>
        </w:rPr>
        <w:t>. Disclosures including those regarding Compliances Reporting and</w:t>
      </w:r>
    </w:p>
    <w:p w14:paraId="6DA62EBB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non-adherence of Companies Act can be addressed to the Whistle</w:t>
      </w:r>
    </w:p>
    <w:p w14:paraId="1B5BBACA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Officer appointed by the Company.</w:t>
      </w:r>
    </w:p>
    <w:p w14:paraId="29199ECB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Executive Vice President (Corporate Affairs) and Company Secretary,</w:t>
      </w:r>
    </w:p>
    <w:p w14:paraId="56ED8931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the Chief Compliance Officer, has been appointed as the Whistle</w:t>
      </w:r>
    </w:p>
    <w:p w14:paraId="71B50686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Officer for the Company. Letters can be sent by hand-delivery, courier</w:t>
      </w:r>
    </w:p>
    <w:p w14:paraId="48C827D5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or post to:</w:t>
      </w:r>
    </w:p>
    <w:p w14:paraId="1C892DBF" w14:textId="20531424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Abc</w:t>
      </w:r>
      <w:proofErr w:type="spellEnd"/>
      <w:r>
        <w:rPr>
          <w:rFonts w:ascii="Bookman Old Style" w:hAnsi="Bookman Old Style"/>
          <w:sz w:val="24"/>
          <w:szCs w:val="24"/>
        </w:rPr>
        <w:t xml:space="preserve"> company</w:t>
      </w:r>
    </w:p>
    <w:p w14:paraId="2E3860AD" w14:textId="35E65E35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</w:t>
      </w:r>
    </w:p>
    <w:p w14:paraId="61B8F224" w14:textId="71250DCF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</w:t>
      </w:r>
    </w:p>
    <w:p w14:paraId="55ACBE5E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ii. Disclosures regarding Affirmative Action, Human Rights, Sexual</w:t>
      </w:r>
    </w:p>
    <w:p w14:paraId="5F100F03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Harassment at the Workplace, non-adherence to HIV/AIDS Policy,</w:t>
      </w:r>
    </w:p>
    <w:p w14:paraId="061CD164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Social Media Policy, Safety and Workplace Practices can be</w:t>
      </w:r>
    </w:p>
    <w:p w14:paraId="1A99A101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addressed to Senior Vice President and Head – Personnel &amp;</w:t>
      </w:r>
    </w:p>
    <w:p w14:paraId="12C25545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Administration. Letters can be sent by hand-delivery, courier or post</w:t>
      </w:r>
    </w:p>
    <w:p w14:paraId="444DEA7E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to:</w:t>
      </w:r>
    </w:p>
    <w:p w14:paraId="1230C6DD" w14:textId="5E8CE137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proofErr w:type="spellStart"/>
      <w:r>
        <w:rPr>
          <w:rFonts w:ascii="Bookman Old Style" w:hAnsi="Bookman Old Style"/>
          <w:sz w:val="24"/>
          <w:szCs w:val="24"/>
        </w:rPr>
        <w:t>Xxxx</w:t>
      </w:r>
      <w:proofErr w:type="spellEnd"/>
    </w:p>
    <w:p w14:paraId="5DA8E839" w14:textId="796A439C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</w:t>
      </w:r>
    </w:p>
    <w:p w14:paraId="4D6DE094" w14:textId="2CF08AC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</w:t>
      </w:r>
    </w:p>
    <w:p w14:paraId="0B4D7133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 xml:space="preserve">iii. Disclosures regarding non-adherence to Anti-Bribery and </w:t>
      </w:r>
      <w:proofErr w:type="spellStart"/>
      <w:r w:rsidRPr="00EF1CEA">
        <w:rPr>
          <w:rFonts w:ascii="Bookman Old Style" w:hAnsi="Bookman Old Style"/>
          <w:sz w:val="24"/>
          <w:szCs w:val="24"/>
        </w:rPr>
        <w:t>AntiCorruption</w:t>
      </w:r>
      <w:proofErr w:type="spellEnd"/>
      <w:r w:rsidRPr="00EF1CEA">
        <w:rPr>
          <w:rFonts w:ascii="Bookman Old Style" w:hAnsi="Bookman Old Style"/>
          <w:sz w:val="24"/>
          <w:szCs w:val="24"/>
        </w:rPr>
        <w:t xml:space="preserve"> Policy can be sent to the Anti-Bribery and Anti-Corruption</w:t>
      </w:r>
    </w:p>
    <w:p w14:paraId="34FC666D" w14:textId="3C430AD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 xml:space="preserve">(ABAC) Officer of the Company. Letters can be sent by </w:t>
      </w:r>
      <w:proofErr w:type="spellStart"/>
      <w:r w:rsidRPr="00EF1CEA">
        <w:rPr>
          <w:rFonts w:ascii="Bookman Old Style" w:hAnsi="Bookman Old Style"/>
          <w:sz w:val="24"/>
          <w:szCs w:val="24"/>
        </w:rPr>
        <w:t>handdelivery</w:t>
      </w:r>
      <w:proofErr w:type="spellEnd"/>
      <w:r w:rsidRPr="00EF1CEA">
        <w:rPr>
          <w:rFonts w:ascii="Bookman Old Style" w:hAnsi="Bookman Old Style"/>
          <w:sz w:val="24"/>
          <w:szCs w:val="24"/>
        </w:rPr>
        <w:t>, courier or post to:</w:t>
      </w:r>
      <w:r>
        <w:rPr>
          <w:rFonts w:ascii="Bookman Old Style" w:hAnsi="Bookman Old Style"/>
          <w:sz w:val="24"/>
          <w:szCs w:val="24"/>
        </w:rPr>
        <w:t xml:space="preserve"> Mr. </w:t>
      </w:r>
      <w:proofErr w:type="spellStart"/>
      <w:r>
        <w:rPr>
          <w:rFonts w:ascii="Bookman Old Style" w:hAnsi="Bookman Old Style"/>
          <w:sz w:val="24"/>
          <w:szCs w:val="24"/>
        </w:rPr>
        <w:t>Xxxx</w:t>
      </w:r>
      <w:proofErr w:type="spellEnd"/>
      <w:r>
        <w:rPr>
          <w:rFonts w:ascii="Bookman Old Style" w:hAnsi="Bookman Old Style"/>
          <w:sz w:val="24"/>
          <w:szCs w:val="24"/>
        </w:rPr>
        <w:t xml:space="preserve"> having address _____________________________</w:t>
      </w:r>
    </w:p>
    <w:p w14:paraId="51799B07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iv. Disclosures regarding non-adherence to Guidelines for usage of IT</w:t>
      </w:r>
    </w:p>
    <w:p w14:paraId="413D3036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Assets can be sent to the Chief Information Security Officer of the</w:t>
      </w:r>
    </w:p>
    <w:p w14:paraId="636F6B32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lastRenderedPageBreak/>
        <w:t>Company. Letters can be sent by hand-delivery, courier or post to:</w:t>
      </w:r>
    </w:p>
    <w:p w14:paraId="3F3530C0" w14:textId="186E8F5B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Mr. XXXX having address ____________________________</w:t>
      </w:r>
    </w:p>
    <w:p w14:paraId="769C1714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v. Disclosures against any employee in Strategic Job Responsibility</w:t>
      </w:r>
    </w:p>
    <w:p w14:paraId="5D2E5898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Band (or equivalent) or the Business Unit Heads or the Executive</w:t>
      </w:r>
    </w:p>
    <w:p w14:paraId="5609A2A6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Directors should be sent directly to the CMD of the Company. Letters</w:t>
      </w:r>
    </w:p>
    <w:p w14:paraId="4AB19591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can be sent by hand-delivery, courier or post to:</w:t>
      </w:r>
    </w:p>
    <w:p w14:paraId="624A3E7B" w14:textId="2773D68E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proofErr w:type="spellStart"/>
      <w:r>
        <w:rPr>
          <w:rFonts w:ascii="Bookman Old Style" w:hAnsi="Bookman Old Style"/>
          <w:sz w:val="24"/>
          <w:szCs w:val="24"/>
        </w:rPr>
        <w:t>Xxxxx</w:t>
      </w:r>
      <w:proofErr w:type="spellEnd"/>
      <w:r>
        <w:rPr>
          <w:rFonts w:ascii="Bookman Old Style" w:hAnsi="Bookman Old Style"/>
          <w:sz w:val="24"/>
          <w:szCs w:val="24"/>
        </w:rPr>
        <w:t xml:space="preserve"> having address ________________</w:t>
      </w:r>
    </w:p>
    <w:p w14:paraId="554BD2CB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vi. Disclosures regarding financial irregularities, including fraud of grave</w:t>
      </w:r>
    </w:p>
    <w:p w14:paraId="58E294FB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nature can be addressed to the Audit Committee Chairman without</w:t>
      </w:r>
    </w:p>
    <w:p w14:paraId="077A35DB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involving the Whistle Officer. Letters can be sent by hand-delivery,</w:t>
      </w:r>
    </w:p>
    <w:p w14:paraId="0066DEB1" w14:textId="69B41C3C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courier or post to:</w:t>
      </w:r>
      <w:r>
        <w:rPr>
          <w:rFonts w:ascii="Bookman Old Style" w:hAnsi="Bookman Old Style"/>
          <w:sz w:val="24"/>
          <w:szCs w:val="24"/>
        </w:rPr>
        <w:t xml:space="preserve"> Mr. XXXXX</w:t>
      </w:r>
    </w:p>
    <w:p w14:paraId="5912EA5C" w14:textId="1DCBDE99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As per the compliance process wherein the disclosure has been made, the Whistle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Officer will jointly examine the allegations with the Head – P&amp;A and respective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Process Owner for further investigation as mentioned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5CC9" w14:paraId="632E0A07" w14:textId="77777777" w:rsidTr="00F77228">
        <w:tc>
          <w:tcPr>
            <w:tcW w:w="3005" w:type="dxa"/>
          </w:tcPr>
          <w:p w14:paraId="4D5EDF48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F1CEA">
              <w:rPr>
                <w:rFonts w:ascii="Bookman Old Style" w:hAnsi="Bookman Old Style"/>
                <w:sz w:val="24"/>
                <w:szCs w:val="24"/>
              </w:rPr>
              <w:t>S.no.</w:t>
            </w:r>
          </w:p>
        </w:tc>
        <w:tc>
          <w:tcPr>
            <w:tcW w:w="3005" w:type="dxa"/>
          </w:tcPr>
          <w:p w14:paraId="4BA8A845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F1CEA">
              <w:rPr>
                <w:rFonts w:ascii="Bookman Old Style" w:hAnsi="Bookman Old Style"/>
                <w:sz w:val="24"/>
                <w:szCs w:val="24"/>
              </w:rPr>
              <w:t>Compliance Process/Policy</w:t>
            </w:r>
          </w:p>
        </w:tc>
        <w:tc>
          <w:tcPr>
            <w:tcW w:w="3006" w:type="dxa"/>
          </w:tcPr>
          <w:p w14:paraId="204C341D" w14:textId="77777777" w:rsidR="008B5CC9" w:rsidRPr="00EF1CEA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F1CEA">
              <w:rPr>
                <w:rFonts w:ascii="Bookman Old Style" w:hAnsi="Bookman Old Style"/>
                <w:sz w:val="24"/>
                <w:szCs w:val="24"/>
              </w:rPr>
              <w:t>Process Owner</w:t>
            </w:r>
          </w:p>
          <w:p w14:paraId="2677F63B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B5CC9" w14:paraId="6CDBECE3" w14:textId="77777777" w:rsidTr="00F77228">
        <w:tc>
          <w:tcPr>
            <w:tcW w:w="3005" w:type="dxa"/>
          </w:tcPr>
          <w:p w14:paraId="78438B27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523E447D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Affirmative Action Policy</w:t>
            </w:r>
          </w:p>
        </w:tc>
        <w:tc>
          <w:tcPr>
            <w:tcW w:w="3006" w:type="dxa"/>
          </w:tcPr>
          <w:p w14:paraId="39D649D9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01814667" w14:textId="77777777" w:rsidTr="00F77228">
        <w:tc>
          <w:tcPr>
            <w:tcW w:w="3005" w:type="dxa"/>
          </w:tcPr>
          <w:p w14:paraId="4C1B9F40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AB92B8C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Anti-Bribery and Anti-Corruption (ABAC) Policy</w:t>
            </w:r>
          </w:p>
        </w:tc>
        <w:tc>
          <w:tcPr>
            <w:tcW w:w="3006" w:type="dxa"/>
          </w:tcPr>
          <w:p w14:paraId="0CC876C6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General Counsel</w:t>
            </w:r>
          </w:p>
        </w:tc>
      </w:tr>
      <w:tr w:rsidR="008B5CC9" w14:paraId="18A9092D" w14:textId="77777777" w:rsidTr="00F77228">
        <w:tc>
          <w:tcPr>
            <w:tcW w:w="3005" w:type="dxa"/>
          </w:tcPr>
          <w:p w14:paraId="577680EF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83D2E68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Companies Act</w:t>
            </w:r>
          </w:p>
        </w:tc>
        <w:tc>
          <w:tcPr>
            <w:tcW w:w="3006" w:type="dxa"/>
          </w:tcPr>
          <w:p w14:paraId="5E2A526D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Company Secretary</w:t>
            </w:r>
          </w:p>
        </w:tc>
      </w:tr>
      <w:tr w:rsidR="008B5CC9" w14:paraId="1494AEA1" w14:textId="77777777" w:rsidTr="00F77228">
        <w:tc>
          <w:tcPr>
            <w:tcW w:w="3005" w:type="dxa"/>
          </w:tcPr>
          <w:p w14:paraId="27D1B434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32FAF2DA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Compliances reporting (for Board Priorities)</w:t>
            </w:r>
          </w:p>
        </w:tc>
        <w:tc>
          <w:tcPr>
            <w:tcW w:w="3006" w:type="dxa"/>
          </w:tcPr>
          <w:p w14:paraId="6043655E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Company Secretary</w:t>
            </w:r>
          </w:p>
        </w:tc>
      </w:tr>
      <w:tr w:rsidR="008B5CC9" w14:paraId="46EAA568" w14:textId="77777777" w:rsidTr="00F77228">
        <w:tc>
          <w:tcPr>
            <w:tcW w:w="3005" w:type="dxa"/>
          </w:tcPr>
          <w:p w14:paraId="26FC040C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2D34049F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HIV / AIDS Policy</w:t>
            </w:r>
          </w:p>
        </w:tc>
        <w:tc>
          <w:tcPr>
            <w:tcW w:w="3006" w:type="dxa"/>
          </w:tcPr>
          <w:p w14:paraId="3FA20D72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3459DABE" w14:textId="77777777" w:rsidTr="00F77228">
        <w:tc>
          <w:tcPr>
            <w:tcW w:w="3005" w:type="dxa"/>
          </w:tcPr>
          <w:p w14:paraId="32D85C33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3155ED11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Human Rights</w:t>
            </w:r>
          </w:p>
        </w:tc>
        <w:tc>
          <w:tcPr>
            <w:tcW w:w="3006" w:type="dxa"/>
          </w:tcPr>
          <w:p w14:paraId="4874652A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456730DB" w14:textId="77777777" w:rsidTr="00F77228">
        <w:tc>
          <w:tcPr>
            <w:tcW w:w="3005" w:type="dxa"/>
          </w:tcPr>
          <w:p w14:paraId="762986BC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3222C0BA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Policy on Prevention of Sexual Harassment at Workplace</w:t>
            </w:r>
          </w:p>
        </w:tc>
        <w:tc>
          <w:tcPr>
            <w:tcW w:w="3006" w:type="dxa"/>
          </w:tcPr>
          <w:p w14:paraId="7A485EBB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525F0CEC" w14:textId="77777777" w:rsidTr="00F77228">
        <w:tc>
          <w:tcPr>
            <w:tcW w:w="3005" w:type="dxa"/>
          </w:tcPr>
          <w:p w14:paraId="22CA2464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3FE2DA35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Safety and Workplace practices</w:t>
            </w:r>
          </w:p>
        </w:tc>
        <w:tc>
          <w:tcPr>
            <w:tcW w:w="3006" w:type="dxa"/>
          </w:tcPr>
          <w:p w14:paraId="7CDA00D6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4B51F59F" w14:textId="77777777" w:rsidTr="00F77228">
        <w:tc>
          <w:tcPr>
            <w:tcW w:w="3005" w:type="dxa"/>
          </w:tcPr>
          <w:p w14:paraId="237FAB41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73D99734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Social Media Policy</w:t>
            </w:r>
          </w:p>
        </w:tc>
        <w:tc>
          <w:tcPr>
            <w:tcW w:w="3006" w:type="dxa"/>
          </w:tcPr>
          <w:p w14:paraId="7D8AA7BD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Head - P&amp;A</w:t>
            </w:r>
          </w:p>
        </w:tc>
      </w:tr>
      <w:tr w:rsidR="008B5CC9" w14:paraId="27B840BD" w14:textId="77777777" w:rsidTr="00F77228">
        <w:tc>
          <w:tcPr>
            <w:tcW w:w="3005" w:type="dxa"/>
          </w:tcPr>
          <w:p w14:paraId="2248A743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5845684A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Guidelines on the usage of Information Technology (IT) Assets</w:t>
            </w:r>
          </w:p>
        </w:tc>
        <w:tc>
          <w:tcPr>
            <w:tcW w:w="3006" w:type="dxa"/>
          </w:tcPr>
          <w:p w14:paraId="79BECC80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Chief Information Security Officer</w:t>
            </w:r>
          </w:p>
        </w:tc>
      </w:tr>
      <w:tr w:rsidR="008B5CC9" w14:paraId="596073FB" w14:textId="77777777" w:rsidTr="00F77228">
        <w:tc>
          <w:tcPr>
            <w:tcW w:w="3005" w:type="dxa"/>
          </w:tcPr>
          <w:p w14:paraId="62985E69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0A6AD47D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Whistle blower Policy</w:t>
            </w:r>
          </w:p>
        </w:tc>
        <w:tc>
          <w:tcPr>
            <w:tcW w:w="3006" w:type="dxa"/>
          </w:tcPr>
          <w:p w14:paraId="3F6679EE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Company Secretary</w:t>
            </w:r>
          </w:p>
        </w:tc>
      </w:tr>
      <w:tr w:rsidR="008B5CC9" w14:paraId="1A69965D" w14:textId="77777777" w:rsidTr="00F77228">
        <w:tc>
          <w:tcPr>
            <w:tcW w:w="3005" w:type="dxa"/>
          </w:tcPr>
          <w:p w14:paraId="644E39D3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280D4518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Other Processes / Policies referred in Code of Ethics and Business Conduct</w:t>
            </w:r>
          </w:p>
        </w:tc>
        <w:tc>
          <w:tcPr>
            <w:tcW w:w="3006" w:type="dxa"/>
          </w:tcPr>
          <w:p w14:paraId="202083B6" w14:textId="77777777" w:rsidR="008B5CC9" w:rsidRDefault="008B5CC9" w:rsidP="002805C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t>Refer Section IV under Code of Ethics and Business Conduct</w:t>
            </w:r>
          </w:p>
        </w:tc>
      </w:tr>
    </w:tbl>
    <w:p w14:paraId="312757C5" w14:textId="77777777" w:rsidR="008B5CC9" w:rsidRPr="00EF1CEA" w:rsidRDefault="008B5CC9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45B59F57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2. Is there any specific format for submitting the Disclosure?</w:t>
      </w:r>
    </w:p>
    <w:p w14:paraId="40B8181E" w14:textId="706DD83B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While there is no specific format for submitting a Disclosure, the following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details MUST be mentioned:</w:t>
      </w:r>
    </w:p>
    <w:p w14:paraId="255BB940" w14:textId="324864EB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lastRenderedPageBreak/>
        <w:t>(a) Name, address and contact details of the Whistle blower (including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Salary Code, if the Whistle blower is an employee).</w:t>
      </w:r>
    </w:p>
    <w:p w14:paraId="52800BFA" w14:textId="7A324123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(b) Brief description of the Malpractice, giving the names of those alleged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have committed or about to commit a Malpractice. Specific details such 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time and place of occurrence are also important.</w:t>
      </w:r>
    </w:p>
    <w:p w14:paraId="4BF234D5" w14:textId="4EA4DA83" w:rsid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(c) In case of letters, the disclosure should be sealed in an envelope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marked “Whistle Blower” and addressed to the Whistle Officer OR CMD,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depending on position of the person against whom disclosure is made.</w:t>
      </w:r>
    </w:p>
    <w:p w14:paraId="070D25CD" w14:textId="77777777" w:rsidR="008B5CC9" w:rsidRDefault="008B5CC9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734790ED" w14:textId="5FBA3EEE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3. What will happen after the Disclosure is submitted?</w:t>
      </w:r>
    </w:p>
    <w:p w14:paraId="397A470F" w14:textId="77777777" w:rsidR="008B5CC9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(a) The Whistle Officer shall acknowledge receipt of the Disclosure as soon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as practical (preferably within 07 days of receipt of a Disclosure), where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Whistle blower has provided his/her contact details.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</w:p>
    <w:p w14:paraId="52F1DE40" w14:textId="6D78847D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(b) The Whistle Officer, Policy Process Owner and Head- Personnel &amp;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Administration jointly examine the allegations to determine whether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allegations (assuming them to be true only for the purpose of this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determination) made in the Disclosure constitute a Malpractice. If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allegations do not constitute a Malpractice, the Whistle Officer will record this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finding with reasons and communicate the same to the Whistle blower</w:t>
      </w:r>
    </w:p>
    <w:p w14:paraId="0322098F" w14:textId="4A5BC036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(c) If the allegations constitute a Malpractice, the Whistle Officer will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proceed to investigate the Disclosure with the assistance of the Whistle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Committee comprising of Senior Level Officers of Personnel &amp; Admin,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Internal Audit and a representative of the Company / Division / Department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where the breach has occurred, as he/she deems necessary or as per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process defined under the relevant Policy. If the alleged Malpractice is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required by law to be dealt with under any other mechanism, the Whistle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Officer shall refer the Disclosure to the appropriate authority under such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mandated mechanism and seek a report on the findings from such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authority.</w:t>
      </w:r>
    </w:p>
    <w:p w14:paraId="1E6F5E88" w14:textId="774A5D4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Employees who violate this Policy or are found guilty based on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investigation carried out by the Whistle Committee are subject to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disciplinary / corrective action which may include any of the following:</w:t>
      </w:r>
    </w:p>
    <w:p w14:paraId="318A3D48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F1CEA">
        <w:rPr>
          <w:rFonts w:ascii="Bookman Old Style" w:hAnsi="Bookman Old Style"/>
          <w:sz w:val="24"/>
          <w:szCs w:val="24"/>
        </w:rPr>
        <w:t>i</w:t>
      </w:r>
      <w:proofErr w:type="spellEnd"/>
      <w:r w:rsidRPr="00EF1CEA">
        <w:rPr>
          <w:rFonts w:ascii="Bookman Old Style" w:hAnsi="Bookman Old Style"/>
          <w:sz w:val="24"/>
          <w:szCs w:val="24"/>
        </w:rPr>
        <w:t>. Formal apology</w:t>
      </w:r>
    </w:p>
    <w:p w14:paraId="1F5DBDA3" w14:textId="7777777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ii. Counselling</w:t>
      </w:r>
    </w:p>
    <w:p w14:paraId="55B0F880" w14:textId="6840C1CB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iii. Written warning and a copy of it maintained in the employee’s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file</w:t>
      </w:r>
    </w:p>
    <w:p w14:paraId="31F6CD3D" w14:textId="14502266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iv. Change of work assignment / transfer with or without monetary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impact</w:t>
      </w:r>
    </w:p>
    <w:p w14:paraId="176868FD" w14:textId="19BD82C8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v. Suspension or termination of services of the employee found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guilty of the offence</w:t>
      </w:r>
    </w:p>
    <w:p w14:paraId="17C72136" w14:textId="5D717AEC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lastRenderedPageBreak/>
        <w:t>vi. In case the violation by the individual amounts to a specific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offence under the law, the Company shall initiate appropriate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action in accordance with law by making a complaint with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appropriate authority</w:t>
      </w:r>
    </w:p>
    <w:p w14:paraId="1BDE8F31" w14:textId="6635E120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(d) Subjects will normally be informed of the allegations at the outset of a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formal investigation and have opportunities for providing their inputs during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the investigation.</w:t>
      </w:r>
    </w:p>
    <w:p w14:paraId="194567C7" w14:textId="5DFCA74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(e) The investigation may involve study of documents and interviews with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various individuals. Any person required to provide documents, access to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systems and other information by the Whistle Officer or Whistle Committee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for the purpose of such investigation shall do so. Individuals with whom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Whistle Officer or Whistle Committee requests an interview for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purposes of such investigation shall make themselves available for such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interview at reasonable times and shall provide the necessary cooperation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for such purpose.</w:t>
      </w:r>
    </w:p>
    <w:p w14:paraId="3B85FBAC" w14:textId="1745F4A0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(f) If the Malpractice constitutes a criminal offence, the Whistle Officer will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bring it to the notice of the President &amp; CMD and take appropriate actio</w:t>
      </w:r>
      <w:r w:rsidR="008B5CC9">
        <w:rPr>
          <w:rFonts w:ascii="Bookman Old Style" w:hAnsi="Bookman Old Style"/>
          <w:sz w:val="24"/>
          <w:szCs w:val="24"/>
        </w:rPr>
        <w:t xml:space="preserve">n </w:t>
      </w:r>
      <w:r w:rsidRPr="00EF1CEA">
        <w:rPr>
          <w:rFonts w:ascii="Bookman Old Style" w:hAnsi="Bookman Old Style"/>
          <w:sz w:val="24"/>
          <w:szCs w:val="24"/>
        </w:rPr>
        <w:t>including reporting the matter to the police.</w:t>
      </w:r>
    </w:p>
    <w:p w14:paraId="1E4E813E" w14:textId="63153182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(g) The CMD of the Company may, at his/her discretion, participate in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investigations of any Disclosure.</w:t>
      </w:r>
    </w:p>
    <w:p w14:paraId="0C44B357" w14:textId="70BCC0AB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(h) The Whistle Committee / appropriate Committee shall conduct such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investigations in a timely manner and shall submit a written report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containing the findings and recommendations to the Whistle Officer as soon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as practically possible and in any case, not later than 90 days from the date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of receipt of the Disclosure. The Whistle Officer may allow additional time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for submission of the report based on the circumstances of the case.</w:t>
      </w:r>
    </w:p>
    <w:p w14:paraId="0E56CAB5" w14:textId="2E3EBC46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</w:t>
      </w:r>
      <w:proofErr w:type="spellStart"/>
      <w:r w:rsidRPr="00EF1CEA">
        <w:rPr>
          <w:rFonts w:ascii="Bookman Old Style" w:hAnsi="Bookman Old Style"/>
          <w:sz w:val="24"/>
          <w:szCs w:val="24"/>
        </w:rPr>
        <w:t>i</w:t>
      </w:r>
      <w:proofErr w:type="spellEnd"/>
      <w:r w:rsidRPr="00EF1CEA">
        <w:rPr>
          <w:rFonts w:ascii="Bookman Old Style" w:hAnsi="Bookman Old Style"/>
          <w:sz w:val="24"/>
          <w:szCs w:val="24"/>
        </w:rPr>
        <w:t>) Whilst it may be difficult for the Whistle Officer to keep the Whistle blower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regularly updated on the progress of the investigations, he/she will keep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Whistle blower informed of the result of the investigations and its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recommendations subject to any obligations of confidentiality.</w:t>
      </w:r>
    </w:p>
    <w:p w14:paraId="479DA3AC" w14:textId="7F1B1BF7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(j) The Whistle Officer, Policy Process Owner, Head- P&amp;A and President of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the Company jointly take decision on the action to be taken on the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recommendations of the Whistle Committee and keep the Whistle blower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informed of the same. Though no timeframe is being specified for such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 xml:space="preserve">action, the Company will </w:t>
      </w:r>
      <w:proofErr w:type="spellStart"/>
      <w:r w:rsidRPr="00EF1CEA">
        <w:rPr>
          <w:rFonts w:ascii="Bookman Old Style" w:hAnsi="Bookman Old Style"/>
          <w:sz w:val="24"/>
          <w:szCs w:val="24"/>
        </w:rPr>
        <w:t>endeavor</w:t>
      </w:r>
      <w:proofErr w:type="spellEnd"/>
      <w:r w:rsidRPr="00EF1CEA">
        <w:rPr>
          <w:rFonts w:ascii="Bookman Old Style" w:hAnsi="Bookman Old Style"/>
          <w:sz w:val="24"/>
          <w:szCs w:val="24"/>
        </w:rPr>
        <w:t xml:space="preserve"> to act as quickly as possible in cases of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proved Malpractice.</w:t>
      </w:r>
    </w:p>
    <w:p w14:paraId="5CDF8E53" w14:textId="77777777" w:rsidR="008B5CC9" w:rsidRDefault="008B5CC9" w:rsidP="002805CB">
      <w:pPr>
        <w:jc w:val="both"/>
        <w:rPr>
          <w:rFonts w:ascii="Bookman Old Style" w:hAnsi="Bookman Old Style"/>
          <w:sz w:val="24"/>
          <w:szCs w:val="24"/>
        </w:rPr>
      </w:pPr>
    </w:p>
    <w:p w14:paraId="396505E7" w14:textId="21E1D36A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4. What should I do if I face any retaliatory action or threats of retaliatory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action as a result of making a Disclosure?</w:t>
      </w:r>
    </w:p>
    <w:p w14:paraId="63B2D313" w14:textId="77A50938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t>If you face any retaliatory action or threats of retaliatory action as a result of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making a Disclosure, please inform the Whistle Officer in writing immediately.</w:t>
      </w:r>
    </w:p>
    <w:p w14:paraId="37196DF9" w14:textId="3829880F" w:rsidR="00EF1CEA" w:rsidRPr="00EF1CEA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  <w:r w:rsidRPr="00EF1CEA">
        <w:rPr>
          <w:rFonts w:ascii="Bookman Old Style" w:hAnsi="Bookman Old Style"/>
          <w:sz w:val="24"/>
          <w:szCs w:val="24"/>
        </w:rPr>
        <w:lastRenderedPageBreak/>
        <w:t xml:space="preserve">He/She will take cognizance of </w:t>
      </w:r>
      <w:proofErr w:type="gramStart"/>
      <w:r w:rsidRPr="00EF1CEA">
        <w:rPr>
          <w:rFonts w:ascii="Bookman Old Style" w:hAnsi="Bookman Old Style"/>
          <w:sz w:val="24"/>
          <w:szCs w:val="24"/>
        </w:rPr>
        <w:t>each and every</w:t>
      </w:r>
      <w:proofErr w:type="gramEnd"/>
      <w:r w:rsidRPr="00EF1CEA">
        <w:rPr>
          <w:rFonts w:ascii="Bookman Old Style" w:hAnsi="Bookman Old Style"/>
          <w:sz w:val="24"/>
          <w:szCs w:val="24"/>
        </w:rPr>
        <w:t xml:space="preserve"> such complaint/feedback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received and investigate the same accordingly and may also recommend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appropriate steps to protect you from exposure to such retaliatory action and</w:t>
      </w:r>
      <w:r w:rsidR="008B5CC9">
        <w:rPr>
          <w:rFonts w:ascii="Bookman Old Style" w:hAnsi="Bookman Old Style"/>
          <w:sz w:val="24"/>
          <w:szCs w:val="24"/>
        </w:rPr>
        <w:t xml:space="preserve"> </w:t>
      </w:r>
      <w:r w:rsidRPr="00EF1CEA">
        <w:rPr>
          <w:rFonts w:ascii="Bookman Old Style" w:hAnsi="Bookman Old Style"/>
          <w:sz w:val="24"/>
          <w:szCs w:val="24"/>
        </w:rPr>
        <w:t>ensure implementation of such steps for your protection.</w:t>
      </w:r>
    </w:p>
    <w:p w14:paraId="3D56FCDD" w14:textId="2C557081" w:rsidR="00EF1CEA" w:rsidRPr="008447E3" w:rsidRDefault="00EF1CEA" w:rsidP="002805CB">
      <w:pPr>
        <w:jc w:val="both"/>
        <w:rPr>
          <w:rFonts w:ascii="Bookman Old Style" w:hAnsi="Bookman Old Style"/>
          <w:sz w:val="24"/>
          <w:szCs w:val="24"/>
        </w:rPr>
      </w:pPr>
    </w:p>
    <w:sectPr w:rsidR="00EF1CEA" w:rsidRPr="00844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9"/>
    <w:rsid w:val="002805CB"/>
    <w:rsid w:val="004742F6"/>
    <w:rsid w:val="006B41D5"/>
    <w:rsid w:val="006E16D9"/>
    <w:rsid w:val="007722A9"/>
    <w:rsid w:val="008447E3"/>
    <w:rsid w:val="008B5CC9"/>
    <w:rsid w:val="00A90859"/>
    <w:rsid w:val="00E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8C18"/>
  <w15:chartTrackingRefBased/>
  <w15:docId w15:val="{043910F6-9EBF-4589-B265-FC224E1B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6</cp:revision>
  <dcterms:created xsi:type="dcterms:W3CDTF">2019-11-25T11:26:00Z</dcterms:created>
  <dcterms:modified xsi:type="dcterms:W3CDTF">2019-11-25T12:34:00Z</dcterms:modified>
</cp:coreProperties>
</file>